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Финансовая математика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D32FB3" w:rsidRPr="00B44D86" w:rsidRDefault="00D32FB3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4C4AFC" w:rsidRDefault="004C4AFC" w:rsidP="004C4AF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C4AFC">
        <w:rPr>
          <w:color w:val="auto"/>
          <w:sz w:val="28"/>
          <w:szCs w:val="28"/>
        </w:rPr>
        <w:t>закладывает фундамент для оценк</w:t>
      </w:r>
      <w:r>
        <w:rPr>
          <w:color w:val="auto"/>
          <w:sz w:val="28"/>
          <w:szCs w:val="28"/>
        </w:rPr>
        <w:t xml:space="preserve">и финансовых потоков в условиях </w:t>
      </w:r>
      <w:r w:rsidRPr="004C4AFC">
        <w:rPr>
          <w:color w:val="auto"/>
          <w:sz w:val="28"/>
          <w:szCs w:val="28"/>
        </w:rPr>
        <w:t>неопределённости, для принятия р</w:t>
      </w:r>
      <w:r>
        <w:rPr>
          <w:color w:val="auto"/>
          <w:sz w:val="28"/>
          <w:szCs w:val="28"/>
        </w:rPr>
        <w:t xml:space="preserve">ешений по формированию портфеля </w:t>
      </w:r>
      <w:r w:rsidRPr="004C4AFC">
        <w:rPr>
          <w:color w:val="auto"/>
          <w:sz w:val="28"/>
          <w:szCs w:val="28"/>
        </w:rPr>
        <w:t>финансовых инструментов и по у</w:t>
      </w:r>
      <w:r>
        <w:rPr>
          <w:color w:val="auto"/>
          <w:sz w:val="28"/>
          <w:szCs w:val="28"/>
        </w:rPr>
        <w:t xml:space="preserve">правлению таким портфелем, даёт </w:t>
      </w:r>
      <w:r w:rsidRPr="004C4AFC">
        <w:rPr>
          <w:color w:val="auto"/>
          <w:sz w:val="28"/>
          <w:szCs w:val="28"/>
        </w:rPr>
        <w:t>начальные сведения о риске финансовых инструментов и прогнозировании</w:t>
      </w:r>
      <w:r>
        <w:rPr>
          <w:color w:val="auto"/>
          <w:sz w:val="28"/>
          <w:szCs w:val="28"/>
        </w:rPr>
        <w:t xml:space="preserve"> </w:t>
      </w:r>
      <w:r w:rsidRPr="004C4AFC">
        <w:rPr>
          <w:color w:val="auto"/>
          <w:sz w:val="28"/>
          <w:szCs w:val="28"/>
        </w:rPr>
        <w:t>финансовых рядов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P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1 «Информационные технологии в математических </w:t>
      </w:r>
      <w:bookmarkStart w:id="0" w:name="_GoBack"/>
      <w:bookmarkEnd w:id="0"/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задачах профессиональной деятельности»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3000A" w:rsidRDefault="004C4AFC" w:rsidP="00D3000A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4C4AFC">
        <w:rPr>
          <w:rFonts w:ascii="Times New Roman" w:eastAsia="TimesNewRoman" w:hAnsi="Times New Roman" w:cs="Times New Roman"/>
          <w:color w:val="000000"/>
          <w:sz w:val="28"/>
          <w:szCs w:val="28"/>
        </w:rPr>
        <w:t>Основы классической финансовой математики. Облигации. Портфельный анализ. Производные финансовые инструменты. Выбор и принятие решений в условиях неопределенности.</w:t>
      </w:r>
    </w:p>
    <w:sectPr w:rsidR="0021519F" w:rsidRPr="00D3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21519F"/>
    <w:rsid w:val="002A58AB"/>
    <w:rsid w:val="004C4AFC"/>
    <w:rsid w:val="005240A5"/>
    <w:rsid w:val="005F3361"/>
    <w:rsid w:val="006B06A7"/>
    <w:rsid w:val="0083307F"/>
    <w:rsid w:val="008F21D8"/>
    <w:rsid w:val="009C1B3A"/>
    <w:rsid w:val="009C21E7"/>
    <w:rsid w:val="009C41AD"/>
    <w:rsid w:val="00A2296F"/>
    <w:rsid w:val="00B44D86"/>
    <w:rsid w:val="00BF5D8F"/>
    <w:rsid w:val="00D3000A"/>
    <w:rsid w:val="00D32FB3"/>
    <w:rsid w:val="00E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95A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9D144-D7E0-4591-B299-1D7B3B0554B0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3</cp:revision>
  <dcterms:created xsi:type="dcterms:W3CDTF">2021-05-12T13:55:00Z</dcterms:created>
  <dcterms:modified xsi:type="dcterms:W3CDTF">2021-05-12T14:07:00Z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